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C2" w:rsidRDefault="00BD01C2" w:rsidP="002C4C15">
      <w:pPr>
        <w:spacing w:after="75" w:line="240" w:lineRule="auto"/>
        <w:jc w:val="center"/>
        <w:outlineLvl w:val="2"/>
        <w:rPr>
          <w:rFonts w:ascii="Trebuchet MS" w:hAnsi="Trebuchet MS"/>
          <w:b/>
          <w:sz w:val="32"/>
          <w:szCs w:val="32"/>
        </w:rPr>
      </w:pPr>
      <w:r w:rsidRPr="002C4C15">
        <w:rPr>
          <w:rFonts w:ascii="Trebuchet MS" w:hAnsi="Trebuchet MS"/>
          <w:b/>
          <w:sz w:val="32"/>
          <w:szCs w:val="32"/>
        </w:rPr>
        <w:t>Закон о Болгарском гражданстве</w:t>
      </w:r>
    </w:p>
    <w:p w:rsidR="002C4C15" w:rsidRDefault="002C4C15" w:rsidP="002C4C15">
      <w:pPr>
        <w:spacing w:after="75" w:line="240" w:lineRule="auto"/>
        <w:jc w:val="center"/>
        <w:outlineLvl w:val="2"/>
        <w:rPr>
          <w:rFonts w:ascii="Trebuchet MS" w:hAnsi="Trebuchet MS"/>
          <w:b/>
          <w:sz w:val="32"/>
          <w:szCs w:val="32"/>
        </w:rPr>
      </w:pP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rPr>
      </w:pPr>
      <w:r w:rsidRPr="002C4C15">
        <w:rPr>
          <w:rFonts w:ascii="Trebuchet MS" w:hAnsi="Trebuchet MS"/>
          <w:color w:val="4F6228" w:themeColor="accent3" w:themeShade="80"/>
          <w:sz w:val="21"/>
          <w:szCs w:val="21"/>
          <w:u w:val="single"/>
        </w:rPr>
        <w:t>Глава первая. Общие распоряжения</w:t>
      </w: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rPr>
      </w:pPr>
      <w:r w:rsidRPr="002C4C15">
        <w:rPr>
          <w:rFonts w:ascii="Trebuchet MS" w:hAnsi="Trebuchet MS"/>
          <w:color w:val="4F6228" w:themeColor="accent3" w:themeShade="80"/>
          <w:sz w:val="21"/>
          <w:szCs w:val="21"/>
          <w:u w:val="single"/>
        </w:rPr>
        <w:t>Глава вторая. Приобретение болгарского гражданства</w:t>
      </w: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rPr>
      </w:pPr>
      <w:r>
        <w:rPr>
          <w:rFonts w:ascii="Trebuchet MS" w:hAnsi="Trebuchet MS"/>
          <w:color w:val="222222"/>
          <w:sz w:val="21"/>
          <w:szCs w:val="21"/>
        </w:rPr>
        <w:t>Раздел 1. Приобретение болгарского гражданства по происхождению</w:t>
      </w:r>
      <w:r>
        <w:rPr>
          <w:rStyle w:val="apple-converted-space"/>
          <w:rFonts w:ascii="Trebuchet MS" w:hAnsi="Trebuchet MS"/>
          <w:color w:val="222222"/>
          <w:sz w:val="21"/>
          <w:szCs w:val="21"/>
        </w:rPr>
        <w:t> </w:t>
      </w:r>
      <w:r>
        <w:rPr>
          <w:rFonts w:ascii="Trebuchet MS" w:hAnsi="Trebuchet MS"/>
          <w:color w:val="222222"/>
          <w:sz w:val="21"/>
          <w:szCs w:val="21"/>
        </w:rPr>
        <w:br/>
        <w:t>Раздел 2. Приобретение болгарского гражданства по месторождению</w:t>
      </w:r>
      <w:r>
        <w:rPr>
          <w:rStyle w:val="apple-converted-space"/>
          <w:rFonts w:ascii="Trebuchet MS" w:hAnsi="Trebuchet MS"/>
          <w:color w:val="222222"/>
          <w:sz w:val="21"/>
          <w:szCs w:val="21"/>
        </w:rPr>
        <w:t> </w:t>
      </w:r>
      <w:r>
        <w:rPr>
          <w:rFonts w:ascii="Trebuchet MS" w:hAnsi="Trebuchet MS"/>
          <w:color w:val="222222"/>
          <w:sz w:val="21"/>
          <w:szCs w:val="21"/>
        </w:rPr>
        <w:br/>
        <w:t>Раздел 3. Приобретение болгарского гражданства по натурализации</w:t>
      </w:r>
      <w:r>
        <w:rPr>
          <w:rStyle w:val="apple-converted-space"/>
          <w:rFonts w:ascii="Trebuchet MS" w:hAnsi="Trebuchet MS"/>
          <w:color w:val="222222"/>
          <w:sz w:val="21"/>
          <w:szCs w:val="21"/>
        </w:rPr>
        <w:t> </w:t>
      </w:r>
      <w:r>
        <w:rPr>
          <w:rFonts w:ascii="Trebuchet MS" w:hAnsi="Trebuchet MS"/>
          <w:color w:val="222222"/>
          <w:sz w:val="21"/>
          <w:szCs w:val="21"/>
        </w:rPr>
        <w:br/>
      </w:r>
      <w:r w:rsidRPr="002C4C15">
        <w:rPr>
          <w:rFonts w:ascii="Trebuchet MS" w:hAnsi="Trebuchet MS"/>
          <w:color w:val="4F6228" w:themeColor="accent3" w:themeShade="80"/>
          <w:sz w:val="21"/>
          <w:szCs w:val="21"/>
          <w:u w:val="single"/>
        </w:rPr>
        <w:t>Глава третья. Потеря болгарского гражданства</w:t>
      </w:r>
    </w:p>
    <w:p w:rsidR="002C4C15" w:rsidRDefault="002C4C15" w:rsidP="002C4C15">
      <w:pPr>
        <w:spacing w:after="75" w:line="240" w:lineRule="auto"/>
        <w:outlineLvl w:val="2"/>
        <w:rPr>
          <w:rStyle w:val="apple-converted-space"/>
          <w:rFonts w:ascii="Trebuchet MS" w:hAnsi="Trebuchet MS"/>
          <w:color w:val="222222"/>
          <w:sz w:val="21"/>
          <w:szCs w:val="21"/>
        </w:rPr>
      </w:pPr>
      <w:r>
        <w:rPr>
          <w:rFonts w:ascii="Trebuchet MS" w:hAnsi="Trebuchet MS"/>
          <w:color w:val="222222"/>
          <w:sz w:val="21"/>
          <w:szCs w:val="21"/>
        </w:rPr>
        <w:t>Раздел 1. Освобождение от болгарского гражданства</w:t>
      </w:r>
      <w:r>
        <w:rPr>
          <w:rStyle w:val="apple-converted-space"/>
          <w:rFonts w:ascii="Trebuchet MS" w:hAnsi="Trebuchet MS"/>
          <w:color w:val="222222"/>
          <w:sz w:val="21"/>
          <w:szCs w:val="21"/>
        </w:rPr>
        <w:t> </w:t>
      </w:r>
      <w:r>
        <w:rPr>
          <w:rFonts w:ascii="Trebuchet MS" w:hAnsi="Trebuchet MS"/>
          <w:color w:val="222222"/>
          <w:sz w:val="21"/>
          <w:szCs w:val="21"/>
        </w:rPr>
        <w:br/>
        <w:t>Раздел 2. Отмена натурализации</w:t>
      </w:r>
      <w:r>
        <w:rPr>
          <w:rStyle w:val="apple-converted-space"/>
          <w:rFonts w:ascii="Trebuchet MS" w:hAnsi="Trebuchet MS"/>
          <w:color w:val="222222"/>
          <w:sz w:val="21"/>
          <w:szCs w:val="21"/>
        </w:rPr>
        <w:t> </w:t>
      </w:r>
      <w:r>
        <w:rPr>
          <w:rFonts w:ascii="Trebuchet MS" w:hAnsi="Trebuchet MS"/>
          <w:color w:val="222222"/>
          <w:sz w:val="21"/>
          <w:szCs w:val="21"/>
        </w:rPr>
        <w:br/>
        <w:t>Раздел 3. Лишение гражданства в Болгарии</w:t>
      </w:r>
      <w:r>
        <w:rPr>
          <w:rStyle w:val="apple-converted-space"/>
          <w:rFonts w:ascii="Trebuchet MS" w:hAnsi="Trebuchet MS"/>
          <w:color w:val="222222"/>
          <w:sz w:val="21"/>
          <w:szCs w:val="21"/>
        </w:rPr>
        <w:t> </w:t>
      </w:r>
    </w:p>
    <w:p w:rsidR="002C4C15" w:rsidRPr="002C4C15" w:rsidRDefault="002C4C15" w:rsidP="002C4C15">
      <w:pPr>
        <w:spacing w:after="75" w:line="240" w:lineRule="auto"/>
        <w:outlineLvl w:val="2"/>
        <w:rPr>
          <w:rStyle w:val="apple-converted-space"/>
          <w:rFonts w:ascii="Trebuchet MS" w:hAnsi="Trebuchet MS"/>
          <w:color w:val="4F6228" w:themeColor="accent3" w:themeShade="80"/>
          <w:sz w:val="21"/>
          <w:szCs w:val="21"/>
          <w:u w:val="single"/>
        </w:rPr>
      </w:pPr>
      <w:r w:rsidRPr="002C4C15">
        <w:rPr>
          <w:rStyle w:val="apple-converted-space"/>
          <w:rFonts w:ascii="Trebuchet MS" w:hAnsi="Trebuchet MS"/>
          <w:color w:val="4F6228" w:themeColor="accent3" w:themeShade="80"/>
          <w:sz w:val="21"/>
          <w:szCs w:val="21"/>
          <w:u w:val="single"/>
        </w:rPr>
        <w:t>Глава четвертая. Восстановление болгарского гражданства</w:t>
      </w:r>
    </w:p>
    <w:p w:rsidR="002C4C15" w:rsidRPr="002C4C15" w:rsidRDefault="002C4C15" w:rsidP="002C4C15">
      <w:pPr>
        <w:spacing w:after="75" w:line="240" w:lineRule="auto"/>
        <w:outlineLvl w:val="2"/>
        <w:rPr>
          <w:rStyle w:val="apple-converted-space"/>
          <w:rFonts w:ascii="Trebuchet MS" w:hAnsi="Trebuchet MS"/>
          <w:color w:val="4F6228" w:themeColor="accent3" w:themeShade="80"/>
          <w:sz w:val="21"/>
          <w:szCs w:val="21"/>
          <w:u w:val="single"/>
        </w:rPr>
      </w:pPr>
      <w:r w:rsidRPr="002C4C15">
        <w:rPr>
          <w:rStyle w:val="apple-converted-space"/>
          <w:rFonts w:ascii="Trebuchet MS" w:hAnsi="Trebuchet MS"/>
          <w:color w:val="4F6228" w:themeColor="accent3" w:themeShade="80"/>
          <w:sz w:val="21"/>
          <w:szCs w:val="21"/>
          <w:u w:val="single"/>
        </w:rPr>
        <w:t>Глава пятая. Практика в связи с болгарским законодательством</w:t>
      </w:r>
    </w:p>
    <w:p w:rsidR="002C4C15" w:rsidRPr="002C4C15" w:rsidRDefault="002C4C15" w:rsidP="002C4C15">
      <w:pPr>
        <w:spacing w:after="75" w:line="240" w:lineRule="auto"/>
        <w:outlineLvl w:val="2"/>
        <w:rPr>
          <w:rFonts w:ascii="Trebuchet MS" w:eastAsia="Times New Roman" w:hAnsi="Trebuchet MS" w:cs="Times New Roman"/>
          <w:b/>
          <w:bCs/>
          <w:color w:val="333333"/>
          <w:sz w:val="16"/>
          <w:szCs w:val="16"/>
          <w:u w:val="single"/>
          <w:lang w:eastAsia="bg-BG"/>
        </w:rPr>
      </w:pPr>
      <w:r w:rsidRPr="002C4C15">
        <w:rPr>
          <w:rStyle w:val="apple-converted-space"/>
          <w:rFonts w:ascii="Trebuchet MS" w:hAnsi="Trebuchet MS"/>
          <w:color w:val="4F6228" w:themeColor="accent3" w:themeShade="80"/>
          <w:sz w:val="21"/>
          <w:szCs w:val="21"/>
          <w:u w:val="single"/>
        </w:rPr>
        <w:t>Дополнительные распоряжения</w:t>
      </w:r>
      <w:r w:rsidRPr="002C4C15">
        <w:rPr>
          <w:rFonts w:ascii="Trebuchet MS" w:hAnsi="Trebuchet MS"/>
          <w:color w:val="222222"/>
          <w:sz w:val="21"/>
          <w:szCs w:val="21"/>
          <w:u w:val="single"/>
        </w:rPr>
        <w:br/>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eastAsia="bg-BG"/>
        </w:rPr>
      </w:pPr>
      <w:r w:rsidRPr="00BD01C2">
        <w:rPr>
          <w:rFonts w:ascii="Trebuchet MS" w:eastAsia="Times New Roman" w:hAnsi="Trebuchet MS" w:cs="Times New Roman"/>
          <w:b/>
          <w:bCs/>
          <w:color w:val="333333"/>
          <w:sz w:val="23"/>
          <w:szCs w:val="23"/>
          <w:lang w:eastAsia="bg-BG"/>
        </w:rPr>
        <w:t xml:space="preserve">Глава первая. Общие распоряжения </w:t>
      </w:r>
    </w:p>
    <w:p w:rsidR="00BD01C2" w:rsidRPr="00BD01C2" w:rsidRDefault="00BD01C2" w:rsidP="00BD01C2">
      <w:pPr>
        <w:spacing w:after="24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Статья 1. Данный закон определяет условия и порядок приобретения, потери и восстановления болгарского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2. Болгарское гражданство регулируется Конституцией Республики Болгария, законом и международными договорами, которые вступают в силу при наступлении фактов или событий, связанных с гражданством.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 Болгарский гражданин, который одновременно является и гражданином другого государства, считается только болгарским гражданином при приложении болгарского законодательства, кроме тех случаев, когда в законе предусматривается иное.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4. Гражданство не может быть установлено судебным путем.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5. Заключение или расторжение брака между болгарским гражданином и иностранцем или смена гражданства одного из супругов во время брака не отменяет гражданство другого супруга.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6. Усыновление не меняет гражданства усыновленного.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7. (1) Никто не может быть лишен болгарского гражданства, кроме случаев, специально указанных в этом законе. </w:t>
      </w:r>
      <w:r w:rsidRPr="00BD01C2">
        <w:rPr>
          <w:rFonts w:ascii="Trebuchet MS" w:eastAsia="Times New Roman" w:hAnsi="Trebuchet MS" w:cs="Times New Roman"/>
          <w:color w:val="222222"/>
          <w:sz w:val="21"/>
          <w:szCs w:val="21"/>
          <w:lang w:eastAsia="bg-BG"/>
        </w:rPr>
        <w:br/>
        <w:t xml:space="preserve">(2) Каждый имеет право выбирать гражданство.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eastAsia="bg-BG"/>
        </w:rPr>
      </w:pPr>
      <w:bookmarkStart w:id="0" w:name="Глава_вторая._Приобретение_болгарского_г"/>
      <w:bookmarkEnd w:id="0"/>
      <w:r w:rsidRPr="00BD01C2">
        <w:rPr>
          <w:rFonts w:ascii="Trebuchet MS" w:eastAsia="Times New Roman" w:hAnsi="Trebuchet MS" w:cs="Times New Roman"/>
          <w:b/>
          <w:bCs/>
          <w:color w:val="333333"/>
          <w:sz w:val="23"/>
          <w:szCs w:val="23"/>
          <w:lang w:eastAsia="bg-BG"/>
        </w:rPr>
        <w:t>Глава вторая. Приобретение болгарского гражданства</w:t>
      </w:r>
    </w:p>
    <w:p w:rsidR="00BD01C2" w:rsidRPr="00BD01C2" w:rsidRDefault="00BD01C2" w:rsidP="00BD01C2">
      <w:pPr>
        <w:spacing w:after="24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b/>
          <w:bCs/>
          <w:color w:val="222222"/>
          <w:sz w:val="21"/>
          <w:lang w:eastAsia="bg-BG"/>
        </w:rPr>
        <w:t>Раздел 1. Приобретение болгарского гражданства по происхождению</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Статья 8. Болгарским гражданином по происхождению является каждый, у которого хотя бы один из родителей — болгарский гражданин.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9. Болгарским гражданином по происхождению является и любое лицо, которое признается болгарским гражданином, или чье болгарское происхождение установлено судебным решением.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b/>
          <w:bCs/>
          <w:color w:val="222222"/>
          <w:sz w:val="21"/>
          <w:szCs w:val="21"/>
          <w:lang w:eastAsia="bg-BG"/>
        </w:rPr>
        <w:br/>
      </w:r>
      <w:r w:rsidRPr="00BD01C2">
        <w:rPr>
          <w:rFonts w:ascii="Trebuchet MS" w:eastAsia="Times New Roman" w:hAnsi="Trebuchet MS" w:cs="Times New Roman"/>
          <w:b/>
          <w:bCs/>
          <w:color w:val="222222"/>
          <w:sz w:val="21"/>
          <w:lang w:eastAsia="bg-BG"/>
        </w:rPr>
        <w:t>Раздел 2. Приобретение болгарского гражданства по месторождению</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Статья 10. Болгарским гражданином по месторождению является любое лицо, родившееся на территории Республики Болгария, если не принимает другого гражданства по происхождению.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11. Считается рожденным на территории Республики Болгария ребенок, который был обнаружен на ее территории, его родители неизвестны.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b/>
          <w:bCs/>
          <w:color w:val="222222"/>
          <w:sz w:val="21"/>
          <w:szCs w:val="21"/>
          <w:lang w:eastAsia="bg-BG"/>
        </w:rPr>
        <w:br/>
      </w:r>
      <w:r w:rsidRPr="00BD01C2">
        <w:rPr>
          <w:rFonts w:ascii="Trebuchet MS" w:eastAsia="Times New Roman" w:hAnsi="Trebuchet MS" w:cs="Times New Roman"/>
          <w:b/>
          <w:bCs/>
          <w:color w:val="222222"/>
          <w:sz w:val="21"/>
          <w:lang w:eastAsia="bg-BG"/>
        </w:rPr>
        <w:t>Раздел 3. Приобретение болгарского гражданства по натурализации</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Статья 12. Лицо, которое не является болгарским гражданином, может приобрести болгарское гражданство, если на дату подачи заявления о натурализации соблюдены следующие условия: </w:t>
      </w:r>
      <w:r w:rsidRPr="00BD01C2">
        <w:rPr>
          <w:rFonts w:ascii="Trebuchet MS" w:eastAsia="Times New Roman" w:hAnsi="Trebuchet MS" w:cs="Times New Roman"/>
          <w:color w:val="222222"/>
          <w:sz w:val="21"/>
          <w:szCs w:val="21"/>
          <w:lang w:eastAsia="bg-BG"/>
        </w:rPr>
        <w:br/>
        <w:t xml:space="preserve">1. является совершеннолетним; </w:t>
      </w:r>
      <w:r w:rsidRPr="00BD01C2">
        <w:rPr>
          <w:rFonts w:ascii="Trebuchet MS" w:eastAsia="Times New Roman" w:hAnsi="Trebuchet MS" w:cs="Times New Roman"/>
          <w:color w:val="222222"/>
          <w:sz w:val="21"/>
          <w:szCs w:val="21"/>
          <w:lang w:eastAsia="bg-BG"/>
        </w:rPr>
        <w:br/>
        <w:t xml:space="preserve">2. не менее 5 лет назад получил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lastRenderedPageBreak/>
        <w:t xml:space="preserve">3. не осуждался за умышленное преступление общего характера болгарским судом, и против него не возбуждено уголовное дело о таком преступлении, кроме случаев, когда он реабилитирован; </w:t>
      </w:r>
      <w:r w:rsidRPr="00BD01C2">
        <w:rPr>
          <w:rFonts w:ascii="Trebuchet MS" w:eastAsia="Times New Roman" w:hAnsi="Trebuchet MS" w:cs="Times New Roman"/>
          <w:color w:val="222222"/>
          <w:sz w:val="21"/>
          <w:szCs w:val="21"/>
          <w:lang w:eastAsia="bg-BG"/>
        </w:rPr>
        <w:br/>
        <w:t xml:space="preserve">4. имеет доход или занятие, которое дает ему возможность содержать себя в Республике Болгария; </w:t>
      </w:r>
      <w:r w:rsidRPr="00BD01C2">
        <w:rPr>
          <w:rFonts w:ascii="Trebuchet MS" w:eastAsia="Times New Roman" w:hAnsi="Trebuchet MS" w:cs="Times New Roman"/>
          <w:color w:val="222222"/>
          <w:sz w:val="21"/>
          <w:szCs w:val="21"/>
          <w:lang w:eastAsia="bg-BG"/>
        </w:rPr>
        <w:br/>
        <w:t xml:space="preserve">5. владеет болгарским языком, что устанавливается в порядке, указанном в постановлении министерства образования и науки; </w:t>
      </w:r>
      <w:r w:rsidRPr="00BD01C2">
        <w:rPr>
          <w:rFonts w:ascii="Trebuchet MS" w:eastAsia="Times New Roman" w:hAnsi="Trebuchet MS" w:cs="Times New Roman"/>
          <w:color w:val="222222"/>
          <w:sz w:val="21"/>
          <w:szCs w:val="21"/>
          <w:lang w:eastAsia="bg-BG"/>
        </w:rPr>
        <w:br/>
        <w:t xml:space="preserve">6. освобожден от своего прежнего гражданства или будет освобожден к моменту приобретения болгарского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13. Лицо, которое не является болгарским гражданином, отвечает условиям ст.12, а.1,3,4,5 и 6 и не менее 3 лет назад получило разрешение на постоянное пребывании в Республике Болгария, может приобрести болгарское гражданство, если отвечает и одному из следующих требований: </w:t>
      </w:r>
      <w:r w:rsidRPr="00BD01C2">
        <w:rPr>
          <w:rFonts w:ascii="Trebuchet MS" w:eastAsia="Times New Roman" w:hAnsi="Trebuchet MS" w:cs="Times New Roman"/>
          <w:color w:val="222222"/>
          <w:sz w:val="21"/>
          <w:szCs w:val="21"/>
          <w:lang w:eastAsia="bg-BG"/>
        </w:rPr>
        <w:br/>
        <w:t xml:space="preserve">1. не менее 3 лет находится в законном браке с болгарским гражданином; </w:t>
      </w:r>
      <w:r w:rsidRPr="00BD01C2">
        <w:rPr>
          <w:rFonts w:ascii="Trebuchet MS" w:eastAsia="Times New Roman" w:hAnsi="Trebuchet MS" w:cs="Times New Roman"/>
          <w:color w:val="222222"/>
          <w:sz w:val="21"/>
          <w:szCs w:val="21"/>
          <w:lang w:eastAsia="bg-BG"/>
        </w:rPr>
        <w:br/>
        <w:t xml:space="preserve">2. родился в Республике Болгария; </w:t>
      </w:r>
      <w:r w:rsidRPr="00BD01C2">
        <w:rPr>
          <w:rFonts w:ascii="Trebuchet MS" w:eastAsia="Times New Roman" w:hAnsi="Trebuchet MS" w:cs="Times New Roman"/>
          <w:color w:val="222222"/>
          <w:sz w:val="21"/>
          <w:szCs w:val="21"/>
          <w:lang w:eastAsia="bg-BG"/>
        </w:rPr>
        <w:br/>
        <w:t xml:space="preserve">3. разрешение о постоянном пребывании получено до исполнения совершеннолетия;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13а. (1) Лицо, получившее статус беженца не менее 3 лет назад, может приобрести болгарское гражданство, если отвечает условиям ст.12, абз.1,3,4 и 5. </w:t>
      </w:r>
      <w:r w:rsidRPr="00BD01C2">
        <w:rPr>
          <w:rFonts w:ascii="Trebuchet MS" w:eastAsia="Times New Roman" w:hAnsi="Trebuchet MS" w:cs="Times New Roman"/>
          <w:color w:val="222222"/>
          <w:sz w:val="21"/>
          <w:szCs w:val="21"/>
          <w:lang w:eastAsia="bg-BG"/>
        </w:rPr>
        <w:br/>
        <w:t xml:space="preserve">(2) Лицо получило гуманитарный статус не менее пяти лет назад с даты подачи заявки на натурализацию, может приобрести болгарское гражданство, если они удовлетворяют условиям по ст.12, абз.1,3,4 и 5.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14. Лицо без гражданства может приобрести болгарское гражданство, если отвечает условиям Статья 12, абз. 1,3,4 и 5 и не менее 3 лет назад получило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eastAsia="bg-BG"/>
        </w:rPr>
        <w:br/>
        <w:t xml:space="preserve">Статья 15. (1)Лицо, которое не является болгарским гражданином, может приобрести болгарское гражданство по натурализации не отвечая условиям Статья 12, абз. 2,4,5 и 6, если соответствует одному из следующих требований: </w:t>
      </w:r>
      <w:r w:rsidRPr="00BD01C2">
        <w:rPr>
          <w:rFonts w:ascii="Trebuchet MS" w:eastAsia="Times New Roman" w:hAnsi="Trebuchet MS" w:cs="Times New Roman"/>
          <w:color w:val="222222"/>
          <w:sz w:val="21"/>
          <w:szCs w:val="21"/>
          <w:lang w:eastAsia="bg-BG"/>
        </w:rPr>
        <w:br/>
        <w:t>1. имеет болгарское проис</w:t>
      </w:r>
      <w:bookmarkStart w:id="1" w:name="_GoBack"/>
      <w:bookmarkEnd w:id="1"/>
      <w:r w:rsidRPr="00BD01C2">
        <w:rPr>
          <w:rFonts w:ascii="Trebuchet MS" w:eastAsia="Times New Roman" w:hAnsi="Trebuchet MS" w:cs="Times New Roman"/>
          <w:color w:val="222222"/>
          <w:sz w:val="21"/>
          <w:szCs w:val="21"/>
          <w:lang w:eastAsia="bg-BG"/>
        </w:rPr>
        <w:t xml:space="preserve">хождение; </w:t>
      </w:r>
      <w:r w:rsidRPr="00BD01C2">
        <w:rPr>
          <w:rFonts w:ascii="Trebuchet MS" w:eastAsia="Times New Roman" w:hAnsi="Trebuchet MS" w:cs="Times New Roman"/>
          <w:color w:val="222222"/>
          <w:sz w:val="21"/>
          <w:szCs w:val="21"/>
          <w:lang w:eastAsia="bg-BG"/>
        </w:rPr>
        <w:br/>
        <w:t xml:space="preserve">2. усыновлен болгарским гражданином, на условиях полного усыновления; </w:t>
      </w:r>
      <w:r w:rsidRPr="00BD01C2">
        <w:rPr>
          <w:rFonts w:ascii="Trebuchet MS" w:eastAsia="Times New Roman" w:hAnsi="Trebuchet MS" w:cs="Times New Roman"/>
          <w:color w:val="222222"/>
          <w:sz w:val="21"/>
          <w:szCs w:val="21"/>
          <w:lang w:eastAsia="bg-BG"/>
        </w:rPr>
        <w:br/>
        <w:t xml:space="preserve">3. один из его родителей — болгарский гражданин или умер как болгарский гражданин. </w:t>
      </w:r>
      <w:r w:rsidRPr="00BD01C2">
        <w:rPr>
          <w:rFonts w:ascii="Trebuchet MS" w:eastAsia="Times New Roman" w:hAnsi="Trebuchet MS" w:cs="Times New Roman"/>
          <w:color w:val="222222"/>
          <w:sz w:val="21"/>
          <w:szCs w:val="21"/>
          <w:lang w:eastAsia="bg-BG"/>
        </w:rPr>
        <w:br/>
        <w:t xml:space="preserve">(2) (Новое - ДВ, № 33 от 2010 г.) При подаче просьбы о приобретении болгарского гражданства по натурализации, должно быть представлено удостоверение о болгарском происхождении, выданное Государственным агентствов по делам болгар за рубежом ДАБЧ - Държавната агенция за българите в чужбина). В удостоверении должны быть указаны данные, на основании которых установлено болгарское происхождение. </w:t>
      </w:r>
      <w:r w:rsidRPr="00BD01C2">
        <w:rPr>
          <w:rFonts w:ascii="Trebuchet MS" w:eastAsia="Times New Roman" w:hAnsi="Trebuchet MS" w:cs="Times New Roman"/>
          <w:color w:val="222222"/>
          <w:sz w:val="21"/>
          <w:szCs w:val="21"/>
          <w:lang w:eastAsia="bg-BG"/>
        </w:rPr>
        <w:br/>
        <w:t xml:space="preserve">(3) (Новое - ДВ, № 33 от 2010 г.) Удостоверение по п. 2 должно быть выдано в месячный срок.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16. Лицо, которое не является болгарским гражданином, может приобрести болгарское гражданство и без соблюдения условий Статья 12, если Республика Болгария заинтересована в его натурализации или в случаях, когда лицо имеет особые заслуги перед Республикой Болгария в общественной и экономической сфере, в области науки, технологии, культуры или спорта.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17. Дети до 14 лет получают болгарское гражданство, если их родители приобретают болгарское гражданство, или, если только один из родителей принимает болгарское гражданство, в случаях когда другой является болгарским гражданином. На тех же условиях дети с 14 до 18 лет приобретают болгарское гражданство, если пожелают.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18. (1) Дети до 14 лет, у которых только один родитель — болгарский гражданин, в случае, когда у них нет болгарского гражданства, могут приобрести болгарское гражданство, не отвечая условиям Статья 12, если оба родителя дадут письменное согласие на это. Не требуется согласия родителя, лишенного родительских прав. На тех же условиях могут приобрести болгарское гражданство и дети с 14-ти до 18-ти лет, если пожелают. </w:t>
      </w:r>
      <w:r w:rsidRPr="00BD01C2">
        <w:rPr>
          <w:rFonts w:ascii="Trebuchet MS" w:eastAsia="Times New Roman" w:hAnsi="Trebuchet MS" w:cs="Times New Roman"/>
          <w:color w:val="222222"/>
          <w:sz w:val="21"/>
          <w:szCs w:val="21"/>
          <w:lang w:eastAsia="bg-BG"/>
        </w:rPr>
        <w:br/>
        <w:t xml:space="preserve">(2) На условиях, указанных в абз. 1 может приобрести болгарское гражданство и лицо, усыновленное болгарским гражданином, в случае полного усыновления.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19. Просьба лица, отвечающего условиям приобретения болгарского гражданства по натурализации, не удовлетворяется, если его поведение представляет угрозу общественному порядку, морали, здоровью или национальной безопасности страны.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eastAsia="bg-BG"/>
        </w:rPr>
      </w:pPr>
      <w:bookmarkStart w:id="2" w:name="Глава_третья._Потеря_болгарского_граждан"/>
      <w:bookmarkEnd w:id="2"/>
      <w:r w:rsidRPr="00BD01C2">
        <w:rPr>
          <w:rFonts w:ascii="Trebuchet MS" w:eastAsia="Times New Roman" w:hAnsi="Trebuchet MS" w:cs="Times New Roman"/>
          <w:b/>
          <w:bCs/>
          <w:color w:val="333333"/>
          <w:sz w:val="23"/>
          <w:szCs w:val="23"/>
          <w:lang w:eastAsia="bg-BG"/>
        </w:rPr>
        <w:t>Глава третья. Потеря болгарского гражданства</w:t>
      </w:r>
    </w:p>
    <w:p w:rsidR="00BD01C2" w:rsidRPr="00BD01C2" w:rsidRDefault="00BD01C2" w:rsidP="00BD01C2">
      <w:pPr>
        <w:spacing w:after="24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b/>
          <w:bCs/>
          <w:color w:val="222222"/>
          <w:sz w:val="21"/>
          <w:szCs w:val="21"/>
          <w:lang w:eastAsia="bg-BG"/>
        </w:rPr>
        <w:t>Раздел 1. Освобождение от болгарского гражданства</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Статья 20. Болгарский гражданин, который постоянно проживает за границей, может отказаться от болгарского гражданства, если приобрел иностранное гражданство, или, если существуют данные об </w:t>
      </w:r>
      <w:r w:rsidRPr="00BD01C2">
        <w:rPr>
          <w:rFonts w:ascii="Trebuchet MS" w:eastAsia="Times New Roman" w:hAnsi="Trebuchet MS" w:cs="Times New Roman"/>
          <w:color w:val="222222"/>
          <w:sz w:val="21"/>
          <w:szCs w:val="21"/>
          <w:lang w:eastAsia="bg-BG"/>
        </w:rPr>
        <w:lastRenderedPageBreak/>
        <w:t xml:space="preserve">открытой процедуре для приобретения иностранного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21. (1) Освобождение родителей от болгарского гражданства освобождает от болгарского гражданства и их детей, которым еще не исполнилось 14 лет только тогда, когда родители заявили это. Для освобождения детей с 14 до 18 лет требуется и их согласие. </w:t>
      </w:r>
      <w:r w:rsidRPr="00BD01C2">
        <w:rPr>
          <w:rFonts w:ascii="Trebuchet MS" w:eastAsia="Times New Roman" w:hAnsi="Trebuchet MS" w:cs="Times New Roman"/>
          <w:color w:val="222222"/>
          <w:sz w:val="21"/>
          <w:szCs w:val="21"/>
          <w:lang w:eastAsia="bg-BG"/>
        </w:rPr>
        <w:br/>
        <w:t xml:space="preserve">(2) Когда только один из родителей подал заявление об освобождении от болгарского гражданства, детей можно освободить на условиях абз. 1 только, если и другой родитель дал свое согласие. Согласие родителя не нужно, когда он лишен родительских прав.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b/>
          <w:bCs/>
          <w:color w:val="222222"/>
          <w:sz w:val="21"/>
          <w:szCs w:val="21"/>
          <w:lang w:eastAsia="bg-BG"/>
        </w:rPr>
        <w:t>Раздел 2. Отмена натурализации</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Статья 22. (1) Натурализация, на основании которой приобретено болгарское гражданство, может быть отменена, если лицо: </w:t>
      </w:r>
      <w:r w:rsidRPr="00BD01C2">
        <w:rPr>
          <w:rFonts w:ascii="Trebuchet MS" w:eastAsia="Times New Roman" w:hAnsi="Trebuchet MS" w:cs="Times New Roman"/>
          <w:color w:val="222222"/>
          <w:sz w:val="21"/>
          <w:szCs w:val="21"/>
          <w:lang w:eastAsia="bg-BG"/>
        </w:rPr>
        <w:br/>
        <w:t xml:space="preserve">1. Использовало для оформления болгарского гражданства данные или факты, которые судебным путем были установлены как неверные и/или </w:t>
      </w:r>
      <w:r w:rsidRPr="00BD01C2">
        <w:rPr>
          <w:rFonts w:ascii="Trebuchet MS" w:eastAsia="Times New Roman" w:hAnsi="Trebuchet MS" w:cs="Times New Roman"/>
          <w:color w:val="222222"/>
          <w:sz w:val="21"/>
          <w:szCs w:val="21"/>
          <w:lang w:eastAsia="bg-BG"/>
        </w:rPr>
        <w:br/>
        <w:t xml:space="preserve">2. Укрыло данные или факты, которые стали бы основанием отказа в связи с приобретением болгарского гражданства. </w:t>
      </w:r>
      <w:r w:rsidRPr="00BD01C2">
        <w:rPr>
          <w:rFonts w:ascii="Trebuchet MS" w:eastAsia="Times New Roman" w:hAnsi="Trebuchet MS" w:cs="Times New Roman"/>
          <w:color w:val="222222"/>
          <w:sz w:val="21"/>
          <w:szCs w:val="21"/>
          <w:lang w:eastAsia="bg-BG"/>
        </w:rPr>
        <w:br/>
        <w:t xml:space="preserve">(2) Отмена натурализации допустима только в течение 10 лет с момента приобретения болгарского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23. Отмена натурализации одного супруга не отменяет натурализацию другого супруга и детей, кроме тех случаев, когда они получили болгарское гражданство на основании тех же неверных или укрытых данных или фактов.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b/>
          <w:bCs/>
          <w:color w:val="222222"/>
          <w:sz w:val="21"/>
          <w:szCs w:val="21"/>
          <w:lang w:eastAsia="bg-BG"/>
        </w:rPr>
        <w:t xml:space="preserve">Раздел 3. Лишение гражданства в Болгарии </w:t>
      </w:r>
      <w:r w:rsidRPr="00BD01C2">
        <w:rPr>
          <w:rFonts w:ascii="Trebuchet MS" w:eastAsia="Times New Roman" w:hAnsi="Trebuchet MS" w:cs="Times New Roman"/>
          <w:color w:val="222222"/>
          <w:sz w:val="21"/>
          <w:szCs w:val="21"/>
          <w:lang w:eastAsia="bg-BG"/>
        </w:rPr>
        <w:br/>
        <w:t xml:space="preserve">Статья 24. Лицо, которое приобрело болгарское гражданство по натурализации, может быть лишено гражданства, если его судил, и приговор о тяжелом преступлении против республики вступил в силу, при условии, что он находится за границей и не остается без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25. Лишение гражданства Болгарии одного супруга не меняет гражданство другого супруга и детей.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eastAsia="bg-BG"/>
        </w:rPr>
      </w:pPr>
      <w:bookmarkStart w:id="3" w:name="Глава_четвертая._Восстановление_болгарск"/>
      <w:bookmarkEnd w:id="3"/>
      <w:r w:rsidRPr="00BD01C2">
        <w:rPr>
          <w:rFonts w:ascii="Trebuchet MS" w:eastAsia="Times New Roman" w:hAnsi="Trebuchet MS" w:cs="Times New Roman"/>
          <w:b/>
          <w:bCs/>
          <w:color w:val="333333"/>
          <w:sz w:val="23"/>
          <w:szCs w:val="23"/>
          <w:lang w:eastAsia="bg-BG"/>
        </w:rPr>
        <w:t xml:space="preserve">Глава четвертая. Восстановление болгарского гражданства </w:t>
      </w:r>
    </w:p>
    <w:p w:rsidR="00BD01C2" w:rsidRPr="00BD01C2" w:rsidRDefault="00BD01C2" w:rsidP="00BD01C2">
      <w:pPr>
        <w:spacing w:after="24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Статья 26. (1) Гражданство лица, освобожденного от болгарского гражданства, может быть восстановлено по его просьбе, если: </w:t>
      </w:r>
      <w:r w:rsidRPr="00BD01C2">
        <w:rPr>
          <w:rFonts w:ascii="Trebuchet MS" w:eastAsia="Times New Roman" w:hAnsi="Trebuchet MS" w:cs="Times New Roman"/>
          <w:color w:val="222222"/>
          <w:sz w:val="21"/>
          <w:szCs w:val="21"/>
          <w:lang w:eastAsia="bg-BG"/>
        </w:rPr>
        <w:br/>
        <w:t xml:space="preserve">1. Он не осужден за предумышленное преступление в государстве, в котором проживает, или в Республике Болгария, и </w:t>
      </w:r>
      <w:r w:rsidRPr="00BD01C2">
        <w:rPr>
          <w:rFonts w:ascii="Trebuchet MS" w:eastAsia="Times New Roman" w:hAnsi="Trebuchet MS" w:cs="Times New Roman"/>
          <w:color w:val="222222"/>
          <w:sz w:val="21"/>
          <w:szCs w:val="21"/>
          <w:lang w:eastAsia="bg-BG"/>
        </w:rPr>
        <w:br/>
        <w:t xml:space="preserve">2. Не представляет угрозы для общественного порядка, морали, здоровья или национальной безопасности страны; </w:t>
      </w:r>
      <w:r w:rsidRPr="00BD01C2">
        <w:rPr>
          <w:rFonts w:ascii="Trebuchet MS" w:eastAsia="Times New Roman" w:hAnsi="Trebuchet MS" w:cs="Times New Roman"/>
          <w:color w:val="222222"/>
          <w:sz w:val="21"/>
          <w:szCs w:val="21"/>
          <w:lang w:eastAsia="bg-BG"/>
        </w:rPr>
        <w:br/>
        <w:t xml:space="preserve">3. Не менее 3 лет назад получил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eastAsia="bg-BG"/>
        </w:rPr>
        <w:br/>
        <w:t xml:space="preserve">(2) Гражданство лиц болгарского происхождения может быть восстановлено при соблюдении условияй абз. 1 п.1 и 2.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27. Гражданство лица, лишенного болгарского гражданства, может быть восстановлено, если будут установленны данные, что для этого не было основания или в случаях, когда основание потеряло свое значение. </w:t>
      </w:r>
      <w:r w:rsidRPr="00BD01C2">
        <w:rPr>
          <w:rFonts w:ascii="Trebuchet MS" w:eastAsia="Times New Roman" w:hAnsi="Trebuchet MS" w:cs="Times New Roman"/>
          <w:color w:val="222222"/>
          <w:sz w:val="21"/>
          <w:szCs w:val="21"/>
          <w:lang w:eastAsia="bg-BG"/>
        </w:rPr>
        <w:br/>
        <w:t xml:space="preserve">Статья 28. (1) При восстановлении болгарского гражданства родителей болгарскими гражданами становятся и их дети, которым еще не исполнилось 14 лет. Дети с 14 до 18 лет становятся болгарскими гражданами, если и они этого пожелали. </w:t>
      </w:r>
      <w:r w:rsidRPr="00BD01C2">
        <w:rPr>
          <w:rFonts w:ascii="Trebuchet MS" w:eastAsia="Times New Roman" w:hAnsi="Trebuchet MS" w:cs="Times New Roman"/>
          <w:color w:val="222222"/>
          <w:sz w:val="21"/>
          <w:szCs w:val="21"/>
          <w:lang w:eastAsia="bg-BG"/>
        </w:rPr>
        <w:br/>
        <w:t xml:space="preserve">(2) Когда восстановление требуется только одним родителем, дети могут приобрести болгарское гражданство на условиях абз.1 только тогда, когда и другой родитель дал свое согласие. Согласие родителя не требуется, когда он лишен родительских прав.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eastAsia="bg-BG"/>
        </w:rPr>
      </w:pPr>
      <w:bookmarkStart w:id="4" w:name="Глава_пятая._Практика_в_связи_с_болгарск"/>
      <w:bookmarkEnd w:id="4"/>
      <w:r w:rsidRPr="00BD01C2">
        <w:rPr>
          <w:rFonts w:ascii="Trebuchet MS" w:eastAsia="Times New Roman" w:hAnsi="Trebuchet MS" w:cs="Times New Roman"/>
          <w:b/>
          <w:bCs/>
          <w:color w:val="333333"/>
          <w:sz w:val="23"/>
          <w:szCs w:val="23"/>
          <w:lang w:eastAsia="bg-BG"/>
        </w:rPr>
        <w:t xml:space="preserve">Глава пятая. Практика в связи с болгарским гражданством </w:t>
      </w:r>
    </w:p>
    <w:p w:rsidR="00BD01C2" w:rsidRPr="00BD01C2" w:rsidRDefault="00BD01C2" w:rsidP="00BD01C2">
      <w:pPr>
        <w:spacing w:after="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Статья 29. (1) Приобретение болгарского гражданства по натурализации, освобождение от болгарского гражданства и восстановления болгарского гражданства должны производиться по требованиям заинтересованного лица, поданных лично в Министерствоюстиции или в дипломатическое или консульское представительство Республики Болгарии. Дипломатическое или консульское представительство Республики Болгарии должны дать мотивированное заключение по данному заявлению. </w:t>
      </w:r>
      <w:r w:rsidRPr="00BD01C2">
        <w:rPr>
          <w:rFonts w:ascii="Trebuchet MS" w:eastAsia="Times New Roman" w:hAnsi="Trebuchet MS" w:cs="Times New Roman"/>
          <w:color w:val="222222"/>
          <w:sz w:val="21"/>
          <w:szCs w:val="21"/>
          <w:lang w:eastAsia="bg-BG"/>
        </w:rPr>
        <w:br/>
        <w:t xml:space="preserve">(2) На несовершеннолетних заявка подается родителями или опекунами с их подписью. Не требуется согласия родителей, лишенных родительских прав. </w:t>
      </w:r>
      <w:r w:rsidRPr="00BD01C2">
        <w:rPr>
          <w:rFonts w:ascii="Trebuchet MS" w:eastAsia="Times New Roman" w:hAnsi="Trebuchet MS" w:cs="Times New Roman"/>
          <w:color w:val="222222"/>
          <w:sz w:val="21"/>
          <w:szCs w:val="21"/>
          <w:lang w:eastAsia="bg-BG"/>
        </w:rPr>
        <w:br/>
        <w:t xml:space="preserve">(3) При подаче документов с заявителем проводится интервью. Для несовершеннолетних интервью </w:t>
      </w:r>
      <w:r w:rsidRPr="00BD01C2">
        <w:rPr>
          <w:rFonts w:ascii="Trebuchet MS" w:eastAsia="Times New Roman" w:hAnsi="Trebuchet MS" w:cs="Times New Roman"/>
          <w:color w:val="222222"/>
          <w:sz w:val="21"/>
          <w:szCs w:val="21"/>
          <w:lang w:eastAsia="bg-BG"/>
        </w:rPr>
        <w:lastRenderedPageBreak/>
        <w:t xml:space="preserve">проводится с родителями или опекунами. При проведении интервью с несовершеннолетними необходимо сопровождение родителей или опекунов.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30. Предложение на получение болгарского гражданства по Статья 16 вносит министр соответствующей сферы, по которой Болгария имеет интерес к натурализации лица, имеющего особые заслуги. Лицо, которое получает болгарское гражданство должно дать предварительное письменное согласия на это.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31. (1) Предложение об аннулировании натурализации или лишение болгарского гражданства принимает генеральный прокурор. </w:t>
      </w:r>
    </w:p>
    <w:p w:rsidR="00BD01C2" w:rsidRPr="00BD01C2" w:rsidRDefault="00BD01C2" w:rsidP="00BD01C2">
      <w:pPr>
        <w:spacing w:after="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br/>
        <w:t xml:space="preserve">(2) Если налицо условия по статьям 22 или 24, министр юстиции может сам сделать предложение об отмене натурализации или лишение болгарского гражданства.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32. (1) просьбы и предложения по Статья 29, 30 и Статья 31, пункт. 1 отправляются на имя министра юстиции. </w:t>
      </w:r>
      <w:r w:rsidRPr="00BD01C2">
        <w:rPr>
          <w:rFonts w:ascii="Trebuchet MS" w:eastAsia="Times New Roman" w:hAnsi="Trebuchet MS" w:cs="Times New Roman"/>
          <w:color w:val="222222"/>
          <w:sz w:val="21"/>
          <w:szCs w:val="21"/>
          <w:lang w:eastAsia="bg-BG"/>
        </w:rPr>
        <w:br/>
        <w:t xml:space="preserve">(2) (Отм - - ДВ, № 33 от 2010 г.) </w:t>
      </w:r>
      <w:r w:rsidRPr="00BD01C2">
        <w:rPr>
          <w:rFonts w:ascii="Trebuchet MS" w:eastAsia="Times New Roman" w:hAnsi="Trebuchet MS" w:cs="Times New Roman"/>
          <w:color w:val="222222"/>
          <w:sz w:val="21"/>
          <w:szCs w:val="21"/>
          <w:lang w:eastAsia="bg-BG"/>
        </w:rPr>
        <w:br/>
        <w:t xml:space="preserve">(3) заявки и документы, которые прилагаются к ним должны быть написаны на болгарском языке.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33. (1) При Министерстве юстиции есть Совета по гражданству, который состоит из Председателя - заместитель министра юстиции, а членами - представители Министерства юстиции, Министерства иностранных дел, Министерства внутренних дел, Министерства регионального развития и общественных работ, Министерство труда и социальной политики, Министерства здравоохранения и Государственное Агентство по национальной безопасности, Государственного агентства по делам болгар за рубежом и Агентства по делам беженцев. </w:t>
      </w:r>
      <w:r w:rsidRPr="00BD01C2">
        <w:rPr>
          <w:rFonts w:ascii="Trebuchet MS" w:eastAsia="Times New Roman" w:hAnsi="Trebuchet MS" w:cs="Times New Roman"/>
          <w:color w:val="222222"/>
          <w:sz w:val="21"/>
          <w:szCs w:val="21"/>
          <w:lang w:eastAsia="bg-BG"/>
        </w:rPr>
        <w:br/>
        <w:t xml:space="preserve">(2) На заседаниях совета о предоставлении гражданства может появиться представитель президента Республики Болгарии. </w:t>
      </w:r>
      <w:r w:rsidRPr="00BD01C2">
        <w:rPr>
          <w:rFonts w:ascii="Trebuchet MS" w:eastAsia="Times New Roman" w:hAnsi="Trebuchet MS" w:cs="Times New Roman"/>
          <w:color w:val="222222"/>
          <w:sz w:val="21"/>
          <w:szCs w:val="21"/>
          <w:lang w:eastAsia="bg-BG"/>
        </w:rPr>
        <w:br/>
        <w:t xml:space="preserve">(3) Совет высказывает свое мнение о заявлениях и предложениях, связанных с болгарским гражданством после письменного заявления от Министерства внутренних дел и Государственного агентства "Национальная безопасность" . </w:t>
      </w:r>
      <w:r w:rsidRPr="00BD01C2">
        <w:rPr>
          <w:rFonts w:ascii="Trebuchet MS" w:eastAsia="Times New Roman" w:hAnsi="Trebuchet MS" w:cs="Times New Roman"/>
          <w:color w:val="222222"/>
          <w:sz w:val="21"/>
          <w:szCs w:val="21"/>
          <w:lang w:eastAsia="bg-BG"/>
        </w:rPr>
        <w:br/>
        <w:t xml:space="preserve">(4) министр юстиции определяет поименный состав членов Совета о предоставлении гражданства по предложению руководителей соответствующих департаментов пункта. 1 и правила для работы.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34. Министр юстиции, основываясь на мнении Совета по гражданства, направляет предложения президенту Республики Болгария о издание указ или отмене издания указа на приобретение, восстановление, освобождение или лишение болгарского гражданства, а также аннулирования натурализации.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35. (1) Министр направляет предложение на издание указа по ст.34 в срок до: </w:t>
      </w:r>
      <w:r w:rsidRPr="00BD01C2">
        <w:rPr>
          <w:rFonts w:ascii="Trebuchet MS" w:eastAsia="Times New Roman" w:hAnsi="Trebuchet MS" w:cs="Times New Roman"/>
          <w:color w:val="222222"/>
          <w:sz w:val="21"/>
          <w:szCs w:val="21"/>
          <w:lang w:eastAsia="bg-BG"/>
        </w:rPr>
        <w:br/>
        <w:t xml:space="preserve">1. восемнадцать месяцев - по заявлениям о приобретении болгарского гражданства по натурализации. </w:t>
      </w:r>
      <w:r w:rsidRPr="00BD01C2">
        <w:rPr>
          <w:rFonts w:ascii="Trebuchet MS" w:eastAsia="Times New Roman" w:hAnsi="Trebuchet MS" w:cs="Times New Roman"/>
          <w:color w:val="222222"/>
          <w:sz w:val="21"/>
          <w:szCs w:val="21"/>
          <w:lang w:eastAsia="bg-BG"/>
        </w:rPr>
        <w:br/>
        <w:t xml:space="preserve">2. двенадцать месяцев - по заявлениям лиц болгарского происхождения для получения болгарского гражданства путем натурализации. </w:t>
      </w:r>
      <w:r w:rsidRPr="00BD01C2">
        <w:rPr>
          <w:rFonts w:ascii="Trebuchet MS" w:eastAsia="Times New Roman" w:hAnsi="Trebuchet MS" w:cs="Times New Roman"/>
          <w:color w:val="222222"/>
          <w:sz w:val="21"/>
          <w:szCs w:val="21"/>
          <w:lang w:eastAsia="bg-BG"/>
        </w:rPr>
        <w:br/>
        <w:t xml:space="preserve">3. шесть месяцев - по заявлениям о восстановления болгарского гражданства; </w:t>
      </w:r>
      <w:r w:rsidRPr="00BD01C2">
        <w:rPr>
          <w:rFonts w:ascii="Trebuchet MS" w:eastAsia="Times New Roman" w:hAnsi="Trebuchet MS" w:cs="Times New Roman"/>
          <w:color w:val="222222"/>
          <w:sz w:val="21"/>
          <w:szCs w:val="21"/>
          <w:lang w:eastAsia="bg-BG"/>
        </w:rPr>
        <w:br/>
        <w:t xml:space="preserve">4. шесть месяцев - по заявлениям об освобождении от болгарского гражданства; </w:t>
      </w:r>
      <w:r w:rsidRPr="00BD01C2">
        <w:rPr>
          <w:rFonts w:ascii="Trebuchet MS" w:eastAsia="Times New Roman" w:hAnsi="Trebuchet MS" w:cs="Times New Roman"/>
          <w:color w:val="222222"/>
          <w:sz w:val="21"/>
          <w:szCs w:val="21"/>
          <w:lang w:eastAsia="bg-BG"/>
        </w:rPr>
        <w:br/>
        <w:t xml:space="preserve">5. трех месяцев - по предложениям о приобретении болгарского гражданства по Статья 16 и об аннулировании натурализации или лишение болгарского гражданства; </w:t>
      </w:r>
      <w:r w:rsidRPr="00BD01C2">
        <w:rPr>
          <w:rFonts w:ascii="Trebuchet MS" w:eastAsia="Times New Roman" w:hAnsi="Trebuchet MS" w:cs="Times New Roman"/>
          <w:color w:val="222222"/>
          <w:sz w:val="21"/>
          <w:szCs w:val="21"/>
          <w:lang w:eastAsia="bg-BG"/>
        </w:rPr>
        <w:br/>
        <w:t xml:space="preserve">(2) Срок по п.1 начинается с момента поступления запроса или предложения в Министерство юстиции, соответственно, с момента снятия нарушений. </w:t>
      </w:r>
      <w:r w:rsidRPr="00BD01C2">
        <w:rPr>
          <w:rFonts w:ascii="Trebuchet MS" w:eastAsia="Times New Roman" w:hAnsi="Trebuchet MS" w:cs="Times New Roman"/>
          <w:color w:val="222222"/>
          <w:sz w:val="21"/>
          <w:szCs w:val="21"/>
          <w:lang w:eastAsia="bg-BG"/>
        </w:rPr>
        <w:br/>
        <w:t xml:space="preserve">(3) Мнения Министерства внутренних дел и Государственного агентства по национальной безопасности поступают в Министерство юстиции: </w:t>
      </w:r>
      <w:r w:rsidRPr="00BD01C2">
        <w:rPr>
          <w:rFonts w:ascii="Trebuchet MS" w:eastAsia="Times New Roman" w:hAnsi="Trebuchet MS" w:cs="Times New Roman"/>
          <w:color w:val="222222"/>
          <w:sz w:val="21"/>
          <w:szCs w:val="21"/>
          <w:lang w:eastAsia="bg-BG"/>
        </w:rPr>
        <w:br/>
        <w:t xml:space="preserve">1. По ч.1 пункт 1 - в срок не позднее 10 месяцев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eastAsia="bg-BG"/>
        </w:rPr>
        <w:br/>
        <w:t xml:space="preserve">2. По ч.1 пункт 2 - в срок не позднее чем за семь месяцев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eastAsia="bg-BG"/>
        </w:rPr>
        <w:br/>
        <w:t xml:space="preserve">3. По ч.1 пункт 3 - в срок не позднее чем за четыре месяца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eastAsia="bg-BG"/>
        </w:rPr>
        <w:br/>
        <w:t xml:space="preserve">4. По ч.1, пункт 5 - в срок не позднее чем за два месяца до истечения срока - в Министерство внутренних дел, соответственно, один месяц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lastRenderedPageBreak/>
        <w:t xml:space="preserve">Статья 36. Приобретение болгарского гражданства по натурализации, восстановление болгарского гражданства, освобождение и лишение гражданства и натурализации производится Указом Президента Республики Болгарии. Указ вступает в силу с даты его опубликования.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37. (1) при изменении гражданства лиц Министерство юстиции выдает свидетельство. </w:t>
      </w:r>
      <w:r w:rsidRPr="00BD01C2">
        <w:rPr>
          <w:rFonts w:ascii="Trebuchet MS" w:eastAsia="Times New Roman" w:hAnsi="Trebuchet MS" w:cs="Times New Roman"/>
          <w:color w:val="222222"/>
          <w:sz w:val="21"/>
          <w:szCs w:val="21"/>
          <w:lang w:eastAsia="bg-BG"/>
        </w:rPr>
        <w:br/>
        <w:t xml:space="preserve">(2) После получения указа по статье 36 Министерство юстиции уведомляет: </w:t>
      </w:r>
      <w:r w:rsidRPr="00BD01C2">
        <w:rPr>
          <w:rFonts w:ascii="Trebuchet MS" w:eastAsia="Times New Roman" w:hAnsi="Trebuchet MS" w:cs="Times New Roman"/>
          <w:color w:val="222222"/>
          <w:sz w:val="21"/>
          <w:szCs w:val="21"/>
          <w:lang w:eastAsia="bg-BG"/>
        </w:rPr>
        <w:br/>
        <w:t xml:space="preserve">1. мэров и муниципалитеты, где сохраняются акты о рождении лица, - для вписывания изменений в гражданство в записях гражданского состояния. </w:t>
      </w:r>
      <w:r w:rsidRPr="00BD01C2">
        <w:rPr>
          <w:rFonts w:ascii="Trebuchet MS" w:eastAsia="Times New Roman" w:hAnsi="Trebuchet MS" w:cs="Times New Roman"/>
          <w:color w:val="222222"/>
          <w:sz w:val="21"/>
          <w:szCs w:val="21"/>
          <w:lang w:eastAsia="bg-BG"/>
        </w:rPr>
        <w:br/>
        <w:t xml:space="preserve">2. мэров и муниципалитеты, где находится постоянный адрес лица, - для вписывания изменений в гражданство в список населения. </w:t>
      </w:r>
      <w:r w:rsidRPr="00BD01C2">
        <w:rPr>
          <w:rFonts w:ascii="Trebuchet MS" w:eastAsia="Times New Roman" w:hAnsi="Trebuchet MS" w:cs="Times New Roman"/>
          <w:color w:val="222222"/>
          <w:sz w:val="21"/>
          <w:szCs w:val="21"/>
          <w:lang w:eastAsia="bg-BG"/>
        </w:rPr>
        <w:br/>
        <w:t xml:space="preserve">3. Министерство внутренних дел и Министерства иностранных дел - для выдачи или отзыва болгарских документов, удостоверяющих личность.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38. Министерство юстиции ведут: </w:t>
      </w:r>
      <w:r w:rsidRPr="00BD01C2">
        <w:rPr>
          <w:rFonts w:ascii="Trebuchet MS" w:eastAsia="Times New Roman" w:hAnsi="Trebuchet MS" w:cs="Times New Roman"/>
          <w:color w:val="222222"/>
          <w:sz w:val="21"/>
          <w:szCs w:val="21"/>
          <w:lang w:eastAsia="bg-BG"/>
        </w:rPr>
        <w:br/>
        <w:t xml:space="preserve">1. Дневник заявок и предложений о приобретении болгарского гражданства, отмены натурализации, восстановлению и лишении болгарского гражданства; </w:t>
      </w:r>
      <w:r w:rsidRPr="00BD01C2">
        <w:rPr>
          <w:rFonts w:ascii="Trebuchet MS" w:eastAsia="Times New Roman" w:hAnsi="Trebuchet MS" w:cs="Times New Roman"/>
          <w:color w:val="222222"/>
          <w:sz w:val="21"/>
          <w:szCs w:val="21"/>
          <w:lang w:eastAsia="bg-BG"/>
        </w:rPr>
        <w:br/>
        <w:t xml:space="preserve">2. реестр лиц, которые приобрели болгарское гражданство путем натурализации; </w:t>
      </w:r>
      <w:r w:rsidRPr="00BD01C2">
        <w:rPr>
          <w:rFonts w:ascii="Trebuchet MS" w:eastAsia="Times New Roman" w:hAnsi="Trebuchet MS" w:cs="Times New Roman"/>
          <w:color w:val="222222"/>
          <w:sz w:val="21"/>
          <w:szCs w:val="21"/>
          <w:lang w:eastAsia="bg-BG"/>
        </w:rPr>
        <w:br/>
        <w:t xml:space="preserve">3. Реестр лиц, которые потеряли свое болгарское гражданство; </w:t>
      </w:r>
      <w:r w:rsidRPr="00BD01C2">
        <w:rPr>
          <w:rFonts w:ascii="Trebuchet MS" w:eastAsia="Times New Roman" w:hAnsi="Trebuchet MS" w:cs="Times New Roman"/>
          <w:color w:val="222222"/>
          <w:sz w:val="21"/>
          <w:szCs w:val="21"/>
          <w:lang w:eastAsia="bg-BG"/>
        </w:rPr>
        <w:br/>
        <w:t xml:space="preserve">4. Реестр лиц, болгарское гражданство которых восстановлено.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39. (1) По просьбе заинтересованного лица Министерства юстиции выдает свидетельство о гражданстве, в котором указывается, является ли лицо гражданином Болгарии или нет, согласно регистрации, которое ведут в Министерстве. </w:t>
      </w:r>
      <w:r w:rsidRPr="00BD01C2">
        <w:rPr>
          <w:rFonts w:ascii="Trebuchet MS" w:eastAsia="Times New Roman" w:hAnsi="Trebuchet MS" w:cs="Times New Roman"/>
          <w:color w:val="222222"/>
          <w:sz w:val="21"/>
          <w:szCs w:val="21"/>
          <w:lang w:eastAsia="bg-BG"/>
        </w:rPr>
        <w:br/>
        <w:t xml:space="preserve">(2) Удостоверение по пункту. 1, действительно в течении 1 года.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t xml:space="preserve">Статья 40. (1) Информация о гражданстве лиц, которая может быть востребована: </w:t>
      </w:r>
      <w:r w:rsidRPr="00BD01C2">
        <w:rPr>
          <w:rFonts w:ascii="Trebuchet MS" w:eastAsia="Times New Roman" w:hAnsi="Trebuchet MS" w:cs="Times New Roman"/>
          <w:color w:val="222222"/>
          <w:sz w:val="21"/>
          <w:szCs w:val="21"/>
          <w:lang w:eastAsia="bg-BG"/>
        </w:rPr>
        <w:br/>
        <w:t xml:space="preserve">1. Лицо, данные о гражданстве которого сохраняются и после его смерти – для его наследников; </w:t>
      </w:r>
      <w:r w:rsidRPr="00BD01C2">
        <w:rPr>
          <w:rFonts w:ascii="Trebuchet MS" w:eastAsia="Times New Roman" w:hAnsi="Trebuchet MS" w:cs="Times New Roman"/>
          <w:color w:val="222222"/>
          <w:sz w:val="21"/>
          <w:szCs w:val="21"/>
          <w:lang w:eastAsia="bg-BG"/>
        </w:rPr>
        <w:br/>
        <w:t xml:space="preserve">2. судебными органами, министерствами и органами местного самоуправления и местной администрации в рамках их юрисдикции в случаях, установленных законом. </w:t>
      </w:r>
      <w:r w:rsidRPr="00BD01C2">
        <w:rPr>
          <w:rFonts w:ascii="Trebuchet MS" w:eastAsia="Times New Roman" w:hAnsi="Trebuchet MS" w:cs="Times New Roman"/>
          <w:color w:val="222222"/>
          <w:sz w:val="21"/>
          <w:szCs w:val="21"/>
          <w:lang w:eastAsia="bg-BG"/>
        </w:rPr>
        <w:br/>
        <w:t xml:space="preserve">(2) министр юстиции обеспечивает сохранность документов, связанных с гражданством. </w:t>
      </w:r>
      <w:r w:rsidRPr="00BD01C2">
        <w:rPr>
          <w:rFonts w:ascii="Trebuchet MS" w:eastAsia="Times New Roman" w:hAnsi="Trebuchet MS" w:cs="Times New Roman"/>
          <w:color w:val="222222"/>
          <w:sz w:val="21"/>
          <w:szCs w:val="21"/>
          <w:lang w:eastAsia="bg-BG"/>
        </w:rPr>
        <w:br/>
        <w:t xml:space="preserve">Статья 41. Ведомства, муниципалитеты и мэры, обязаны предоставить Министерству юстиции данные на запрос данных в связи с разбирательством по болгарскому гражданству. </w:t>
      </w:r>
      <w:r w:rsidRPr="00BD01C2">
        <w:rPr>
          <w:rFonts w:ascii="Trebuchet MS" w:eastAsia="Times New Roman" w:hAnsi="Trebuchet MS" w:cs="Times New Roman"/>
          <w:color w:val="222222"/>
          <w:sz w:val="21"/>
          <w:szCs w:val="21"/>
          <w:lang w:eastAsia="bg-BG"/>
        </w:rPr>
        <w:br/>
        <w:t xml:space="preserve">(Новая - ГГ. № 33 из 2010) Министерство юстиции имеет право на бесплатный доступ к национальной базе данных "Народонаселение", при поддержке Министерства регионального развития и благоустройства. Порядок, формы и объем данных, доступ к которым предоставляется, определяется по соглашению между Министерством регионального развития и Министерства юстиции.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r>
      <w:bookmarkStart w:id="5" w:name="Дополнительные_распоряжения_"/>
      <w:bookmarkEnd w:id="5"/>
      <w:r w:rsidRPr="00BD01C2">
        <w:rPr>
          <w:rFonts w:ascii="Trebuchet MS" w:eastAsia="Times New Roman" w:hAnsi="Trebuchet MS" w:cs="Times New Roman"/>
          <w:b/>
          <w:bCs/>
          <w:color w:val="222222"/>
          <w:sz w:val="21"/>
          <w:szCs w:val="21"/>
          <w:lang w:eastAsia="bg-BG"/>
        </w:rPr>
        <w:t>Дополнительные распоряжения</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 1. </w:t>
      </w:r>
      <w:r w:rsidRPr="00BD01C2">
        <w:rPr>
          <w:rFonts w:ascii="Trebuchet MS" w:eastAsia="Times New Roman" w:hAnsi="Trebuchet MS" w:cs="Times New Roman"/>
          <w:color w:val="222222"/>
          <w:sz w:val="21"/>
          <w:szCs w:val="21"/>
          <w:lang w:eastAsia="bg-BG"/>
        </w:rPr>
        <w:br/>
        <w:t xml:space="preserve">При разногласии между родителями, а также и при разногласии между несовершеннолетними и родителями или их опекунами в случаях по Статья 18, 21, 28 спор решается районным судом, чье решение окончательно. </w:t>
      </w:r>
      <w:r w:rsidRPr="00BD01C2">
        <w:rPr>
          <w:rFonts w:ascii="Trebuchet MS" w:eastAsia="Times New Roman" w:hAnsi="Trebuchet MS" w:cs="Times New Roman"/>
          <w:color w:val="222222"/>
          <w:sz w:val="21"/>
          <w:szCs w:val="21"/>
          <w:lang w:eastAsia="bg-BG"/>
        </w:rPr>
        <w:br/>
        <w:t xml:space="preserve">§ 2. </w:t>
      </w:r>
      <w:r w:rsidRPr="00BD01C2">
        <w:rPr>
          <w:rFonts w:ascii="Trebuchet MS" w:eastAsia="Times New Roman" w:hAnsi="Trebuchet MS" w:cs="Times New Roman"/>
          <w:color w:val="222222"/>
          <w:sz w:val="21"/>
          <w:szCs w:val="21"/>
          <w:lang w:eastAsia="bg-BG"/>
        </w:rPr>
        <w:br/>
        <w:t xml:space="preserve">По смыслу данного закона: </w:t>
      </w:r>
      <w:r w:rsidRPr="00BD01C2">
        <w:rPr>
          <w:rFonts w:ascii="Trebuchet MS" w:eastAsia="Times New Roman" w:hAnsi="Trebuchet MS" w:cs="Times New Roman"/>
          <w:color w:val="222222"/>
          <w:sz w:val="21"/>
          <w:szCs w:val="21"/>
          <w:lang w:eastAsia="bg-BG"/>
        </w:rPr>
        <w:br/>
        <w:t xml:space="preserve">1. “Лицо болгарского происхождения” – это лицо, имеющее по восходящей линии хотя бы одного родственника болгарской национальности. </w:t>
      </w:r>
      <w:r w:rsidRPr="00BD01C2">
        <w:rPr>
          <w:rFonts w:ascii="Trebuchet MS" w:eastAsia="Times New Roman" w:hAnsi="Trebuchet MS" w:cs="Times New Roman"/>
          <w:color w:val="222222"/>
          <w:sz w:val="21"/>
          <w:szCs w:val="21"/>
          <w:lang w:eastAsia="bg-BG"/>
        </w:rPr>
        <w:br/>
        <w:t xml:space="preserve">2. “Лицо, постоянно проживающее за границей” – это лицо, которое проживает вне Республики Болгария больше девяти месяцев в течение каждого календарного года, кроме тех случаев, когда пребывание за границей связано с исполнением государственной службы со стороны лица или его супруга или с обучением. </w:t>
      </w:r>
      <w:r w:rsidRPr="00BD01C2">
        <w:rPr>
          <w:rFonts w:ascii="Trebuchet MS" w:eastAsia="Times New Roman" w:hAnsi="Trebuchet MS" w:cs="Times New Roman"/>
          <w:color w:val="222222"/>
          <w:sz w:val="21"/>
          <w:szCs w:val="21"/>
          <w:lang w:eastAsia="bg-BG"/>
        </w:rPr>
        <w:br/>
        <w:t xml:space="preserve">3. Лицо считается освобожденным от своего бывшего гражданства, когда: </w:t>
      </w:r>
      <w:r w:rsidRPr="00BD01C2">
        <w:rPr>
          <w:rFonts w:ascii="Trebuchet MS" w:eastAsia="Times New Roman" w:hAnsi="Trebuchet MS" w:cs="Times New Roman"/>
          <w:color w:val="222222"/>
          <w:sz w:val="21"/>
          <w:szCs w:val="21"/>
          <w:lang w:eastAsia="bg-BG"/>
        </w:rPr>
        <w:br/>
        <w:t xml:space="preserve">1. Было освобождено по своей просьбе, на условиях и в законном порядке своего государства; </w:t>
      </w:r>
      <w:r w:rsidRPr="00BD01C2">
        <w:rPr>
          <w:rFonts w:ascii="Trebuchet MS" w:eastAsia="Times New Roman" w:hAnsi="Trebuchet MS" w:cs="Times New Roman"/>
          <w:color w:val="222222"/>
          <w:sz w:val="21"/>
          <w:szCs w:val="21"/>
          <w:lang w:eastAsia="bg-BG"/>
        </w:rPr>
        <w:br/>
        <w:t xml:space="preserve">2. Теряет свое гражданство в силу натурализации согласно отечественному закону.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b/>
          <w:bCs/>
          <w:color w:val="222222"/>
          <w:sz w:val="21"/>
          <w:szCs w:val="21"/>
          <w:lang w:eastAsia="bg-BG"/>
        </w:rPr>
        <w:t>Переходные и заключительные положения</w:t>
      </w:r>
      <w:r w:rsidRPr="00BD01C2">
        <w:rPr>
          <w:rFonts w:ascii="Trebuchet MS" w:eastAsia="Times New Roman" w:hAnsi="Trebuchet MS" w:cs="Times New Roman"/>
          <w:color w:val="222222"/>
          <w:sz w:val="21"/>
          <w:szCs w:val="21"/>
          <w:lang w:eastAsia="bg-BG"/>
        </w:rPr>
        <w:t xml:space="preserve"> </w:t>
      </w:r>
      <w:r w:rsidRPr="00BD01C2">
        <w:rPr>
          <w:rFonts w:ascii="Trebuchet MS" w:eastAsia="Times New Roman" w:hAnsi="Trebuchet MS" w:cs="Times New Roman"/>
          <w:color w:val="222222"/>
          <w:sz w:val="21"/>
          <w:szCs w:val="21"/>
          <w:lang w:eastAsia="bg-BG"/>
        </w:rPr>
        <w:br/>
        <w:t xml:space="preserve">§ 3. С принятием этого закона будет восстановлено болгарское гражданство для лиц, которые были лишены болгарское гражданство в соответствии с Законом о болгарском гражданстве в 1940 г. и Закон о болгарском гражданстве от 1948 года. </w:t>
      </w:r>
      <w:r w:rsidRPr="00BD01C2">
        <w:rPr>
          <w:rFonts w:ascii="Trebuchet MS" w:eastAsia="Times New Roman" w:hAnsi="Trebuchet MS" w:cs="Times New Roman"/>
          <w:color w:val="222222"/>
          <w:sz w:val="21"/>
          <w:szCs w:val="21"/>
          <w:lang w:eastAsia="bg-BG"/>
        </w:rPr>
        <w:br/>
        <w:t xml:space="preserve">§ 4. Восстанавливается болгарское гражданство болгарских граждан освобожденных от гражданства, не будучи об этом уведомленных, и эмигрировавших в страны, с которыми Болгария не заключила эмиграционных соглашений, если в течение одного года после вступления в силу настоящего закона сделать официальный запрос на имя министра юстиции. Когда люди живут за границей, запросы могут быть сделаны через дипломатические или консульские учреждения Республики Болгарии. </w:t>
      </w:r>
      <w:r w:rsidRPr="00BD01C2">
        <w:rPr>
          <w:rFonts w:ascii="Trebuchet MS" w:eastAsia="Times New Roman" w:hAnsi="Trebuchet MS" w:cs="Times New Roman"/>
          <w:color w:val="222222"/>
          <w:sz w:val="21"/>
          <w:szCs w:val="21"/>
          <w:lang w:eastAsia="bg-BG"/>
        </w:rPr>
        <w:br/>
      </w:r>
      <w:r w:rsidRPr="00BD01C2">
        <w:rPr>
          <w:rFonts w:ascii="Trebuchet MS" w:eastAsia="Times New Roman" w:hAnsi="Trebuchet MS" w:cs="Times New Roman"/>
          <w:color w:val="222222"/>
          <w:sz w:val="21"/>
          <w:szCs w:val="21"/>
          <w:lang w:eastAsia="bg-BG"/>
        </w:rPr>
        <w:lastRenderedPageBreak/>
        <w:t xml:space="preserve">§ 5. Заявки, представленные с принятием этого закона должны быть рассмотрены и решены в нынешних условиях и существующего порядка. </w:t>
      </w:r>
    </w:p>
    <w:p w:rsidR="00BD01C2" w:rsidRPr="00BD01C2" w:rsidRDefault="00BD01C2" w:rsidP="00BD01C2">
      <w:pPr>
        <w:spacing w:after="0" w:line="240" w:lineRule="auto"/>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 6. Этот закон отменил Закон о болгарском гражданстве. </w:t>
      </w:r>
      <w:r w:rsidRPr="00BD01C2">
        <w:rPr>
          <w:rFonts w:ascii="Trebuchet MS" w:eastAsia="Times New Roman" w:hAnsi="Trebuchet MS" w:cs="Times New Roman"/>
          <w:color w:val="222222"/>
          <w:sz w:val="21"/>
          <w:szCs w:val="21"/>
          <w:lang w:eastAsia="bg-BG"/>
        </w:rPr>
        <w:br/>
        <w:t xml:space="preserve">§ 7. (1) Министр юстиции издал постановление о применении пятой главы. </w:t>
      </w:r>
      <w:r w:rsidRPr="00BD01C2">
        <w:rPr>
          <w:rFonts w:ascii="Trebuchet MS" w:eastAsia="Times New Roman" w:hAnsi="Trebuchet MS" w:cs="Times New Roman"/>
          <w:color w:val="222222"/>
          <w:sz w:val="21"/>
          <w:szCs w:val="21"/>
          <w:lang w:eastAsia="bg-BG"/>
        </w:rPr>
        <w:br/>
        <w:t xml:space="preserve">(2) Для совершения действий и выдаче документов в связи с болгарским гражданством, применять тарифы в размере, определенным в Советом Министров. </w:t>
      </w:r>
      <w:r w:rsidRPr="00BD01C2">
        <w:rPr>
          <w:rFonts w:ascii="Trebuchet MS" w:eastAsia="Times New Roman" w:hAnsi="Trebuchet MS" w:cs="Times New Roman"/>
          <w:color w:val="222222"/>
          <w:sz w:val="21"/>
          <w:szCs w:val="21"/>
          <w:lang w:eastAsia="bg-BG"/>
        </w:rPr>
        <w:br/>
        <w:t xml:space="preserve">§ 8. (1) Настоящий закон вступает в силу через 3 месяца после его опубликования в Государственном вестнике. </w:t>
      </w:r>
      <w:r w:rsidRPr="00BD01C2">
        <w:rPr>
          <w:rFonts w:ascii="Trebuchet MS" w:eastAsia="Times New Roman" w:hAnsi="Trebuchet MS" w:cs="Times New Roman"/>
          <w:color w:val="222222"/>
          <w:sz w:val="21"/>
          <w:szCs w:val="21"/>
          <w:lang w:eastAsia="bg-BG"/>
        </w:rPr>
        <w:br/>
        <w:t xml:space="preserve">(2) В срок по пункту 1-министр юстиции и министр образования и науки издают акты по применению закона. </w:t>
      </w:r>
      <w:r w:rsidRPr="00BD01C2">
        <w:rPr>
          <w:rFonts w:ascii="Trebuchet MS" w:eastAsia="Times New Roman" w:hAnsi="Trebuchet MS" w:cs="Times New Roman"/>
          <w:color w:val="222222"/>
          <w:sz w:val="21"/>
          <w:szCs w:val="21"/>
          <w:lang w:eastAsia="bg-BG"/>
        </w:rPr>
        <w:br/>
        <w:t xml:space="preserve">§ 9. реализации закона возлагается на министра юстиции. </w:t>
      </w:r>
    </w:p>
    <w:p w:rsidR="00BD01C2" w:rsidRPr="00BD01C2" w:rsidRDefault="00BD01C2" w:rsidP="00BD01C2">
      <w:pPr>
        <w:spacing w:after="105" w:line="270" w:lineRule="atLeast"/>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Закон был принят Национальной Ассамблеей XXXVIII 5 ноября 1998 года и штампа с официальной печатью Национального Собрания. </w:t>
      </w:r>
    </w:p>
    <w:p w:rsidR="00BD01C2" w:rsidRPr="00BD01C2" w:rsidRDefault="00BD01C2" w:rsidP="00BD01C2">
      <w:pPr>
        <w:spacing w:after="105" w:line="270" w:lineRule="atLeast"/>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(ОБН. - ДВ, №74 ОТ 2009 Г., В СИЛE ОТ 15.09.2009 Г.)</w:t>
      </w:r>
    </w:p>
    <w:p w:rsidR="00BD01C2" w:rsidRPr="00BD01C2" w:rsidRDefault="00BD01C2" w:rsidP="00BD01C2">
      <w:pPr>
        <w:spacing w:after="105" w:line="270" w:lineRule="atLeast"/>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 48. Закон вступает в силу со дня обнародования в "Държавен вестник", за исключением § 1, который вступает в силу от 15 сентября 2009 г., и § 47, который вступает в силу 1 октября 2009 г. </w:t>
      </w:r>
      <w:r w:rsidRPr="00BD01C2">
        <w:rPr>
          <w:rFonts w:ascii="Trebuchet MS" w:eastAsia="Times New Roman" w:hAnsi="Trebuchet MS" w:cs="Times New Roman"/>
          <w:color w:val="222222"/>
          <w:sz w:val="21"/>
          <w:szCs w:val="21"/>
          <w:lang w:eastAsia="bg-BG"/>
        </w:rPr>
        <w:br/>
        <w:t>Переходные и заключительные положения К ЗАКОНУ ОБ ИЗМЕНЕНИИ И ДОПОЛНЕНИИ ЗАКОНА О БОЛГАРСКОМ ГРАЖДАНСТВЕ</w:t>
      </w:r>
    </w:p>
    <w:p w:rsidR="00BD01C2" w:rsidRPr="00BD01C2" w:rsidRDefault="00BD01C2" w:rsidP="00BD01C2">
      <w:pPr>
        <w:spacing w:after="105" w:line="270" w:lineRule="atLeast"/>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xml:space="preserve">ОБН. - ДВ, № 33 ОТ 2010 Г.) </w:t>
      </w:r>
    </w:p>
    <w:p w:rsidR="00BD01C2" w:rsidRPr="00BD01C2" w:rsidRDefault="00BD01C2" w:rsidP="00BD01C2">
      <w:pPr>
        <w:spacing w:line="270" w:lineRule="atLeast"/>
        <w:rPr>
          <w:rFonts w:ascii="Trebuchet MS" w:eastAsia="Times New Roman" w:hAnsi="Trebuchet MS" w:cs="Times New Roman"/>
          <w:color w:val="222222"/>
          <w:sz w:val="21"/>
          <w:szCs w:val="21"/>
          <w:lang w:eastAsia="bg-BG"/>
        </w:rPr>
      </w:pPr>
      <w:r w:rsidRPr="00BD01C2">
        <w:rPr>
          <w:rFonts w:ascii="Trebuchet MS" w:eastAsia="Times New Roman" w:hAnsi="Trebuchet MS" w:cs="Times New Roman"/>
          <w:color w:val="222222"/>
          <w:sz w:val="21"/>
          <w:szCs w:val="21"/>
          <w:lang w:eastAsia="bg-BG"/>
        </w:rPr>
        <w:t>§ 8. Заявки, поданные до вступления в силу настоящего закона, должны быть рассмотрены и решены по предыдущим условиям в течение двух лет с момента вступления в силу настоящего Закона.</w:t>
      </w:r>
    </w:p>
    <w:p w:rsidR="0058696D" w:rsidRPr="00BD01C2" w:rsidRDefault="0058696D"/>
    <w:sectPr w:rsidR="0058696D" w:rsidRPr="00BD01C2" w:rsidSect="00BD01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C2"/>
    <w:rsid w:val="002C4C15"/>
    <w:rsid w:val="0058696D"/>
    <w:rsid w:val="00A13796"/>
    <w:rsid w:val="00BD01C2"/>
    <w:rsid w:val="00C7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1C2"/>
    <w:pPr>
      <w:spacing w:after="75" w:line="240" w:lineRule="auto"/>
      <w:outlineLvl w:val="2"/>
    </w:pPr>
    <w:rPr>
      <w:rFonts w:ascii="Times New Roman" w:eastAsia="Times New Roman" w:hAnsi="Times New Roman" w:cs="Times New Roman"/>
      <w:b/>
      <w:bCs/>
      <w:color w:val="333333"/>
      <w:sz w:val="23"/>
      <w:szCs w:val="23"/>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1C2"/>
    <w:rPr>
      <w:rFonts w:ascii="Times New Roman" w:eastAsia="Times New Roman" w:hAnsi="Times New Roman" w:cs="Times New Roman"/>
      <w:b/>
      <w:bCs/>
      <w:color w:val="333333"/>
      <w:sz w:val="23"/>
      <w:szCs w:val="23"/>
      <w:lang w:eastAsia="bg-BG"/>
    </w:rPr>
  </w:style>
  <w:style w:type="paragraph" w:styleId="NormalWeb">
    <w:name w:val="Normal (Web)"/>
    <w:basedOn w:val="Normal"/>
    <w:uiPriority w:val="99"/>
    <w:semiHidden/>
    <w:unhideWhenUsed/>
    <w:rsid w:val="00BD01C2"/>
    <w:pPr>
      <w:spacing w:after="105" w:line="270" w:lineRule="atLeast"/>
    </w:pPr>
    <w:rPr>
      <w:rFonts w:ascii="Times New Roman" w:eastAsia="Times New Roman" w:hAnsi="Times New Roman" w:cs="Times New Roman"/>
      <w:color w:val="222222"/>
      <w:sz w:val="21"/>
      <w:szCs w:val="21"/>
      <w:lang w:eastAsia="bg-BG"/>
    </w:rPr>
  </w:style>
  <w:style w:type="character" w:styleId="Strong">
    <w:name w:val="Strong"/>
    <w:basedOn w:val="DefaultParagraphFont"/>
    <w:uiPriority w:val="22"/>
    <w:qFormat/>
    <w:rsid w:val="00BD01C2"/>
    <w:rPr>
      <w:b/>
      <w:bCs/>
    </w:rPr>
  </w:style>
  <w:style w:type="character" w:styleId="Hyperlink">
    <w:name w:val="Hyperlink"/>
    <w:basedOn w:val="DefaultParagraphFont"/>
    <w:uiPriority w:val="99"/>
    <w:semiHidden/>
    <w:unhideWhenUsed/>
    <w:rsid w:val="002C4C15"/>
    <w:rPr>
      <w:color w:val="0000FF"/>
      <w:u w:val="single"/>
    </w:rPr>
  </w:style>
  <w:style w:type="character" w:customStyle="1" w:styleId="apple-converted-space">
    <w:name w:val="apple-converted-space"/>
    <w:basedOn w:val="DefaultParagraphFont"/>
    <w:rsid w:val="002C4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1C2"/>
    <w:pPr>
      <w:spacing w:after="75" w:line="240" w:lineRule="auto"/>
      <w:outlineLvl w:val="2"/>
    </w:pPr>
    <w:rPr>
      <w:rFonts w:ascii="Times New Roman" w:eastAsia="Times New Roman" w:hAnsi="Times New Roman" w:cs="Times New Roman"/>
      <w:b/>
      <w:bCs/>
      <w:color w:val="333333"/>
      <w:sz w:val="23"/>
      <w:szCs w:val="23"/>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1C2"/>
    <w:rPr>
      <w:rFonts w:ascii="Times New Roman" w:eastAsia="Times New Roman" w:hAnsi="Times New Roman" w:cs="Times New Roman"/>
      <w:b/>
      <w:bCs/>
      <w:color w:val="333333"/>
      <w:sz w:val="23"/>
      <w:szCs w:val="23"/>
      <w:lang w:eastAsia="bg-BG"/>
    </w:rPr>
  </w:style>
  <w:style w:type="paragraph" w:styleId="NormalWeb">
    <w:name w:val="Normal (Web)"/>
    <w:basedOn w:val="Normal"/>
    <w:uiPriority w:val="99"/>
    <w:semiHidden/>
    <w:unhideWhenUsed/>
    <w:rsid w:val="00BD01C2"/>
    <w:pPr>
      <w:spacing w:after="105" w:line="270" w:lineRule="atLeast"/>
    </w:pPr>
    <w:rPr>
      <w:rFonts w:ascii="Times New Roman" w:eastAsia="Times New Roman" w:hAnsi="Times New Roman" w:cs="Times New Roman"/>
      <w:color w:val="222222"/>
      <w:sz w:val="21"/>
      <w:szCs w:val="21"/>
      <w:lang w:eastAsia="bg-BG"/>
    </w:rPr>
  </w:style>
  <w:style w:type="character" w:styleId="Strong">
    <w:name w:val="Strong"/>
    <w:basedOn w:val="DefaultParagraphFont"/>
    <w:uiPriority w:val="22"/>
    <w:qFormat/>
    <w:rsid w:val="00BD01C2"/>
    <w:rPr>
      <w:b/>
      <w:bCs/>
    </w:rPr>
  </w:style>
  <w:style w:type="character" w:styleId="Hyperlink">
    <w:name w:val="Hyperlink"/>
    <w:basedOn w:val="DefaultParagraphFont"/>
    <w:uiPriority w:val="99"/>
    <w:semiHidden/>
    <w:unhideWhenUsed/>
    <w:rsid w:val="002C4C15"/>
    <w:rPr>
      <w:color w:val="0000FF"/>
      <w:u w:val="single"/>
    </w:rPr>
  </w:style>
  <w:style w:type="character" w:customStyle="1" w:styleId="apple-converted-space">
    <w:name w:val="apple-converted-space"/>
    <w:basedOn w:val="DefaultParagraphFont"/>
    <w:rsid w:val="002C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117">
      <w:bodyDiv w:val="1"/>
      <w:marLeft w:val="0"/>
      <w:marRight w:val="0"/>
      <w:marTop w:val="0"/>
      <w:marBottom w:val="0"/>
      <w:divBdr>
        <w:top w:val="none" w:sz="0" w:space="0" w:color="auto"/>
        <w:left w:val="none" w:sz="0" w:space="0" w:color="auto"/>
        <w:bottom w:val="none" w:sz="0" w:space="0" w:color="auto"/>
        <w:right w:val="none" w:sz="0" w:space="0" w:color="auto"/>
      </w:divBdr>
      <w:divsChild>
        <w:div w:id="1201547644">
          <w:marLeft w:val="0"/>
          <w:marRight w:val="0"/>
          <w:marTop w:val="0"/>
          <w:marBottom w:val="0"/>
          <w:divBdr>
            <w:top w:val="none" w:sz="0" w:space="0" w:color="auto"/>
            <w:left w:val="none" w:sz="0" w:space="0" w:color="auto"/>
            <w:bottom w:val="none" w:sz="0" w:space="0" w:color="auto"/>
            <w:right w:val="none" w:sz="0" w:space="0" w:color="auto"/>
          </w:divBdr>
          <w:divsChild>
            <w:div w:id="771587656">
              <w:marLeft w:val="4815"/>
              <w:marRight w:val="0"/>
              <w:marTop w:val="0"/>
              <w:marBottom w:val="330"/>
              <w:divBdr>
                <w:top w:val="none" w:sz="0" w:space="0" w:color="auto"/>
                <w:left w:val="none" w:sz="0" w:space="0" w:color="auto"/>
                <w:bottom w:val="none" w:sz="0" w:space="0" w:color="auto"/>
                <w:right w:val="none" w:sz="0" w:space="0" w:color="auto"/>
              </w:divBdr>
              <w:divsChild>
                <w:div w:id="300696975">
                  <w:marLeft w:val="0"/>
                  <w:marRight w:val="0"/>
                  <w:marTop w:val="0"/>
                  <w:marBottom w:val="0"/>
                  <w:divBdr>
                    <w:top w:val="none" w:sz="0" w:space="0" w:color="auto"/>
                    <w:left w:val="none" w:sz="0" w:space="0" w:color="auto"/>
                    <w:bottom w:val="none" w:sz="0" w:space="0" w:color="auto"/>
                    <w:right w:val="none" w:sz="0" w:space="0" w:color="auto"/>
                  </w:divBdr>
                  <w:divsChild>
                    <w:div w:id="887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D7DD-E275-4FF4-B9E6-5BD02781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dc:creator>
  <cp:lastModifiedBy>von-hertel@mail.ru</cp:lastModifiedBy>
  <cp:revision>2</cp:revision>
  <dcterms:created xsi:type="dcterms:W3CDTF">2016-09-16T17:59:00Z</dcterms:created>
  <dcterms:modified xsi:type="dcterms:W3CDTF">2016-09-16T17:59:00Z</dcterms:modified>
</cp:coreProperties>
</file>